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8130CC" w:rsidRPr="008130CC" w:rsidRDefault="008130CC" w:rsidP="008130CC">
      <w:pPr>
        <w:spacing w:after="0" w:line="240" w:lineRule="auto"/>
        <w:jc w:val="center"/>
        <w:rPr>
          <w:rFonts w:ascii="Arial" w:hAnsi="Arial" w:cs="Arial"/>
          <w:b/>
        </w:rPr>
      </w:pPr>
      <w:r w:rsidRPr="008130CC">
        <w:rPr>
          <w:rFonts w:ascii="Arial" w:hAnsi="Arial" w:cs="Arial"/>
          <w:b/>
        </w:rPr>
        <w:t>ČESTNÉ PROHLÁŠENÍ O BEZÚHONNOSTI</w:t>
      </w: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7D2224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</w:t>
      </w:r>
      <w:r w:rsidR="008130CC" w:rsidRPr="008130CC">
        <w:rPr>
          <w:rFonts w:ascii="Arial" w:hAnsi="Arial" w:cs="Arial"/>
        </w:rPr>
        <w:t>á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D2224" w:rsidRPr="001745F4" w:rsidRDefault="007D2224" w:rsidP="007D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  <w:r>
        <w:rPr>
          <w:rFonts w:ascii="Arial" w:hAnsi="Arial" w:cs="Arial"/>
        </w:rPr>
        <w:t xml:space="preserve">   </w:t>
      </w:r>
    </w:p>
    <w:p w:rsidR="007D2224" w:rsidRPr="001745F4" w:rsidRDefault="007D2224" w:rsidP="007D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D2224" w:rsidRPr="001745F4" w:rsidRDefault="007D2224" w:rsidP="007D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narození:</w:t>
      </w:r>
      <w:r>
        <w:rPr>
          <w:rFonts w:ascii="Arial" w:hAnsi="Arial" w:cs="Arial"/>
        </w:rPr>
        <w:t xml:space="preserve">  </w:t>
      </w:r>
    </w:p>
    <w:p w:rsidR="007D2224" w:rsidRPr="001745F4" w:rsidRDefault="007D2224" w:rsidP="007D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D2224" w:rsidRPr="001745F4" w:rsidRDefault="007D2224" w:rsidP="007D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pobytu:</w:t>
      </w:r>
      <w:r>
        <w:rPr>
          <w:rFonts w:ascii="Arial" w:hAnsi="Arial" w:cs="Arial"/>
        </w:rPr>
        <w:t xml:space="preserve">  </w:t>
      </w:r>
      <w:bookmarkStart w:id="0" w:name="_GoBack"/>
      <w:bookmarkEnd w:id="0"/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B62B59" w:rsidRPr="008130CC" w:rsidRDefault="008130CC" w:rsidP="00931F06">
      <w:pPr>
        <w:spacing w:after="0" w:line="240" w:lineRule="auto"/>
        <w:jc w:val="both"/>
        <w:rPr>
          <w:rFonts w:ascii="Arial" w:hAnsi="Arial" w:cs="Arial"/>
          <w:b/>
        </w:rPr>
      </w:pPr>
      <w:r w:rsidRPr="008130CC">
        <w:rPr>
          <w:rFonts w:ascii="Arial" w:hAnsi="Arial" w:cs="Arial"/>
        </w:rPr>
        <w:t xml:space="preserve">S odkazem na </w:t>
      </w:r>
      <w:r w:rsidR="008C45C0" w:rsidRPr="008130CC">
        <w:rPr>
          <w:rFonts w:ascii="Arial" w:hAnsi="Arial" w:cs="Arial"/>
        </w:rPr>
        <w:t xml:space="preserve">§ 193 odst. 2 </w:t>
      </w:r>
      <w:r w:rsidR="00017D9C" w:rsidRPr="008130CC">
        <w:rPr>
          <w:rFonts w:ascii="Arial" w:hAnsi="Arial" w:cs="Arial"/>
        </w:rPr>
        <w:t>zákona č. 234</w:t>
      </w:r>
      <w:r w:rsidR="00577B45" w:rsidRPr="008130CC">
        <w:rPr>
          <w:rFonts w:ascii="Arial" w:hAnsi="Arial" w:cs="Arial"/>
        </w:rPr>
        <w:t xml:space="preserve">/2014 Sb., o státní službě, </w:t>
      </w:r>
      <w:r w:rsidR="00B62B59" w:rsidRPr="008130CC">
        <w:rPr>
          <w:rFonts w:ascii="Arial" w:hAnsi="Arial" w:cs="Arial"/>
        </w:rPr>
        <w:t>tímto čestně prohlašuji, že k dnešnímu dni (tj. ke dni podání žádosti o přijetí do služebního poměru)</w:t>
      </w:r>
      <w:r w:rsidR="008C45C0" w:rsidRPr="008130CC">
        <w:rPr>
          <w:rFonts w:ascii="Arial" w:hAnsi="Arial" w:cs="Arial"/>
        </w:rPr>
        <w:t xml:space="preserve"> splňuji předpoklad bezúhonnosti podle § 25 odst. 1 písm. d) </w:t>
      </w:r>
      <w:r w:rsidR="00122D7B">
        <w:rPr>
          <w:rFonts w:ascii="Arial" w:hAnsi="Arial" w:cs="Arial"/>
        </w:rPr>
        <w:t xml:space="preserve">ve spojení s § 25 odst. 3 </w:t>
      </w:r>
      <w:r w:rsidR="00931F06">
        <w:rPr>
          <w:rFonts w:ascii="Arial" w:hAnsi="Arial" w:cs="Arial"/>
        </w:rPr>
        <w:t>zákona o</w:t>
      </w:r>
      <w:r w:rsidR="00D6008C">
        <w:rPr>
          <w:rFonts w:ascii="Arial" w:hAnsi="Arial" w:cs="Arial"/>
        </w:rPr>
        <w:t> </w:t>
      </w:r>
      <w:r w:rsidR="00931F06">
        <w:rPr>
          <w:rFonts w:ascii="Arial" w:hAnsi="Arial" w:cs="Arial"/>
        </w:rPr>
        <w:t>státní službě</w:t>
      </w:r>
      <w:r w:rsidR="0003753E">
        <w:rPr>
          <w:rStyle w:val="Znakapoznpodarou"/>
          <w:rFonts w:ascii="Arial" w:hAnsi="Arial" w:cs="Arial"/>
        </w:rPr>
        <w:footnoteReference w:id="1"/>
      </w:r>
      <w:r w:rsidR="00931F06">
        <w:rPr>
          <w:rFonts w:ascii="Arial" w:hAnsi="Arial" w:cs="Arial"/>
        </w:rPr>
        <w:t>.</w:t>
      </w:r>
    </w:p>
    <w:p w:rsidR="008C45C0" w:rsidRPr="008130CC" w:rsidRDefault="008C45C0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V</w:t>
      </w:r>
      <w:r w:rsidR="007D2224">
        <w:rPr>
          <w:rFonts w:ascii="Arial" w:hAnsi="Arial" w:cs="Arial"/>
        </w:rPr>
        <w:t xml:space="preserve"> Praze </w:t>
      </w:r>
      <w:r w:rsidRPr="008130CC">
        <w:rPr>
          <w:rFonts w:ascii="Arial" w:hAnsi="Arial" w:cs="Arial"/>
        </w:rPr>
        <w:t xml:space="preserve">dne </w:t>
      </w: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  <w:r w:rsidRPr="008130CC">
        <w:rPr>
          <w:rFonts w:ascii="Arial" w:hAnsi="Arial" w:cs="Arial"/>
        </w:rPr>
        <w:t>Podpis: _____________________________</w:t>
      </w:r>
    </w:p>
    <w:p w:rsidR="008130CC" w:rsidRPr="008130CC" w:rsidRDefault="008130CC" w:rsidP="008130CC">
      <w:pPr>
        <w:rPr>
          <w:rFonts w:ascii="Arial" w:hAnsi="Arial" w:cs="Arial"/>
          <w:sz w:val="24"/>
          <w:szCs w:val="24"/>
        </w:rPr>
      </w:pPr>
    </w:p>
    <w:p w:rsidR="008C45C0" w:rsidRPr="008130CC" w:rsidRDefault="008C45C0" w:rsidP="008130CC">
      <w:pPr>
        <w:spacing w:after="0" w:line="240" w:lineRule="auto"/>
        <w:jc w:val="both"/>
        <w:rPr>
          <w:rFonts w:ascii="Arial" w:hAnsi="Arial" w:cs="Arial"/>
        </w:rPr>
      </w:pPr>
    </w:p>
    <w:sectPr w:rsidR="008C45C0" w:rsidRPr="0081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A1" w:rsidRDefault="00C04EA1" w:rsidP="0003753E">
      <w:pPr>
        <w:spacing w:after="0" w:line="240" w:lineRule="auto"/>
      </w:pPr>
      <w:r>
        <w:separator/>
      </w:r>
    </w:p>
  </w:endnote>
  <w:endnote w:type="continuationSeparator" w:id="0">
    <w:p w:rsidR="00C04EA1" w:rsidRDefault="00C04EA1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A1" w:rsidRDefault="00C04EA1" w:rsidP="0003753E">
      <w:pPr>
        <w:spacing w:after="0" w:line="240" w:lineRule="auto"/>
      </w:pPr>
      <w:r>
        <w:separator/>
      </w:r>
    </w:p>
  </w:footnote>
  <w:footnote w:type="continuationSeparator" w:id="0">
    <w:p w:rsidR="00C04EA1" w:rsidRDefault="00C04EA1" w:rsidP="0003753E">
      <w:pPr>
        <w:spacing w:after="0" w:line="240" w:lineRule="auto"/>
      </w:pPr>
      <w:r>
        <w:continuationSeparator/>
      </w:r>
    </w:p>
  </w:footnote>
  <w:footnote w:id="1">
    <w:p w:rsidR="0003753E" w:rsidRPr="00CA731E" w:rsidRDefault="0003753E" w:rsidP="00CA731E">
      <w:pPr>
        <w:pStyle w:val="Textpoznpodarou"/>
        <w:jc w:val="both"/>
        <w:rPr>
          <w:rFonts w:ascii="Arial" w:hAnsi="Arial" w:cs="Arial"/>
        </w:rPr>
      </w:pPr>
      <w:r w:rsidRPr="00CA731E">
        <w:rPr>
          <w:rStyle w:val="Znakapoznpodarou"/>
          <w:rFonts w:ascii="Arial" w:hAnsi="Arial" w:cs="Arial"/>
        </w:rPr>
        <w:footnoteRef/>
      </w:r>
      <w:r w:rsidRPr="00CA731E">
        <w:rPr>
          <w:rFonts w:ascii="Arial" w:hAnsi="Arial" w:cs="Arial"/>
        </w:rPr>
        <w:t xml:space="preserve"> </w:t>
      </w:r>
      <w:r w:rsidR="00CA731E" w:rsidRPr="00CA731E">
        <w:rPr>
          <w:rFonts w:ascii="Arial" w:hAnsi="Arial" w:cs="Arial"/>
        </w:rPr>
        <w:t>Dle § 25 odst. 3 zákona o státní službě se za bezúhonného nepovažuje ten, kdo byl pravomocně odsouzen pro úmyslný trestný čin nebo pro trestný čin proti pořádku ve věcech veřejných z nedbalosti, pokud odsouzení nebylo zahlazeno nebo pokud se na pachatele nehledí, jako by nebyl odsouzen; jestliže trestní stíhání pro takový trestný čin bylo podmíněně zastaveno nebo bylo-li rozhodnuto o</w:t>
      </w:r>
      <w:r w:rsidR="00CA731E">
        <w:rPr>
          <w:rFonts w:ascii="Arial" w:hAnsi="Arial" w:cs="Arial"/>
        </w:rPr>
        <w:t> </w:t>
      </w:r>
      <w:r w:rsidR="00CA731E" w:rsidRPr="00CA731E">
        <w:rPr>
          <w:rFonts w:ascii="Arial" w:hAnsi="Arial" w:cs="Arial"/>
        </w:rPr>
        <w:t>schválení narovnání a zastavení trestního stíhání, je předpoklad bezúhonnosti splněn až po uplynutí 5 let ode dne nabytí právní moci těchto rozhodnutí.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C9"/>
    <w:rsid w:val="00017D9C"/>
    <w:rsid w:val="0003753E"/>
    <w:rsid w:val="00122D7B"/>
    <w:rsid w:val="001C2292"/>
    <w:rsid w:val="002914AE"/>
    <w:rsid w:val="002E5CF6"/>
    <w:rsid w:val="003240A9"/>
    <w:rsid w:val="003B3F2F"/>
    <w:rsid w:val="004B5827"/>
    <w:rsid w:val="004E0973"/>
    <w:rsid w:val="00561D16"/>
    <w:rsid w:val="00577B45"/>
    <w:rsid w:val="005C03B5"/>
    <w:rsid w:val="00601B98"/>
    <w:rsid w:val="006A4431"/>
    <w:rsid w:val="006E26C9"/>
    <w:rsid w:val="00736539"/>
    <w:rsid w:val="007C7067"/>
    <w:rsid w:val="007D2224"/>
    <w:rsid w:val="008130CC"/>
    <w:rsid w:val="008C45C0"/>
    <w:rsid w:val="00931F06"/>
    <w:rsid w:val="00976C77"/>
    <w:rsid w:val="00A82E9D"/>
    <w:rsid w:val="00B62B59"/>
    <w:rsid w:val="00C04EA1"/>
    <w:rsid w:val="00CA731E"/>
    <w:rsid w:val="00D6008C"/>
    <w:rsid w:val="00DA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6BAF5-08E1-4F52-B951-E9F4BC69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BE98-E14C-46C5-9FBF-B1919E77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Lucie Pelichová</cp:lastModifiedBy>
  <cp:revision>5</cp:revision>
  <cp:lastPrinted>2017-01-06T14:15:00Z</cp:lastPrinted>
  <dcterms:created xsi:type="dcterms:W3CDTF">2017-01-06T14:12:00Z</dcterms:created>
  <dcterms:modified xsi:type="dcterms:W3CDTF">2017-02-13T09:00:00Z</dcterms:modified>
</cp:coreProperties>
</file>